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8B29F" w14:textId="730C399B" w:rsidR="00304FB6" w:rsidRPr="00B1123B" w:rsidRDefault="00632836" w:rsidP="00B1123B">
      <w:pPr>
        <w:jc w:val="center"/>
        <w:rPr>
          <w:b/>
          <w:bCs/>
          <w:i/>
          <w:iCs/>
          <w:sz w:val="52"/>
          <w:szCs w:val="52"/>
        </w:rPr>
      </w:pPr>
      <w:r w:rsidRPr="00B1123B">
        <w:rPr>
          <w:b/>
          <w:bCs/>
          <w:i/>
          <w:iCs/>
          <w:sz w:val="52"/>
          <w:szCs w:val="52"/>
        </w:rPr>
        <w:t>SURVEY FORM – ex TSC website</w:t>
      </w:r>
    </w:p>
    <w:p w14:paraId="370ADF1A" w14:textId="6E2BB7A0" w:rsidR="00304FB6" w:rsidRDefault="00304FB6">
      <w:pPr>
        <w:rPr>
          <w:b/>
          <w:bCs/>
          <w:i/>
          <w:iCs/>
        </w:rPr>
      </w:pPr>
    </w:p>
    <w:p w14:paraId="2889F715" w14:textId="4FD8B2AD" w:rsidR="00304FB6" w:rsidRDefault="00304FB6">
      <w:pPr>
        <w:rPr>
          <w:b/>
          <w:bCs/>
          <w:i/>
          <w:iCs/>
        </w:rPr>
      </w:pPr>
    </w:p>
    <w:p w14:paraId="33968877" w14:textId="77777777" w:rsidR="00304FB6" w:rsidRDefault="00304FB6" w:rsidP="00304FB6">
      <w:pPr>
        <w:rPr>
          <w:b/>
          <w:bCs/>
        </w:rPr>
      </w:pPr>
    </w:p>
    <w:p w14:paraId="30FE0ADC" w14:textId="77777777" w:rsidR="00304FB6" w:rsidRPr="00304FB6" w:rsidRDefault="00304FB6" w:rsidP="00304FB6">
      <w:pPr>
        <w:rPr>
          <w:b/>
          <w:bCs/>
          <w:sz w:val="32"/>
          <w:szCs w:val="32"/>
        </w:rPr>
      </w:pPr>
      <w:r w:rsidRPr="00304FB6">
        <w:rPr>
          <w:b/>
          <w:bCs/>
          <w:sz w:val="32"/>
          <w:szCs w:val="32"/>
          <w:highlight w:val="yellow"/>
        </w:rPr>
        <w:t>Please return to TSC by 1 May 2022 to:</w:t>
      </w:r>
    </w:p>
    <w:p w14:paraId="1CF3544B" w14:textId="77777777" w:rsidR="00304FB6" w:rsidRPr="00304FB6" w:rsidRDefault="00304FB6" w:rsidP="00304FB6">
      <w:pPr>
        <w:rPr>
          <w:b/>
          <w:bCs/>
          <w:sz w:val="32"/>
          <w:szCs w:val="32"/>
        </w:rPr>
      </w:pPr>
      <w:hyperlink r:id="rId7" w:history="1">
        <w:r w:rsidRPr="00304FB6">
          <w:rPr>
            <w:rStyle w:val="Hyperlink"/>
            <w:b/>
            <w:bCs/>
            <w:sz w:val="32"/>
            <w:szCs w:val="32"/>
          </w:rPr>
          <w:t>council@tenterfield.nsw.gov.au</w:t>
        </w:r>
      </w:hyperlink>
      <w:r w:rsidRPr="00304FB6">
        <w:rPr>
          <w:b/>
          <w:bCs/>
          <w:sz w:val="32"/>
          <w:szCs w:val="32"/>
        </w:rPr>
        <w:t xml:space="preserve">   </w:t>
      </w:r>
    </w:p>
    <w:p w14:paraId="3DF587D4" w14:textId="77777777" w:rsidR="00304FB6" w:rsidRPr="00304FB6" w:rsidRDefault="00304FB6" w:rsidP="00304FB6">
      <w:pPr>
        <w:rPr>
          <w:b/>
          <w:bCs/>
          <w:sz w:val="32"/>
          <w:szCs w:val="32"/>
        </w:rPr>
      </w:pPr>
      <w:r w:rsidRPr="00304FB6">
        <w:rPr>
          <w:b/>
          <w:bCs/>
          <w:sz w:val="32"/>
          <w:szCs w:val="32"/>
        </w:rPr>
        <w:t xml:space="preserve">copy </w:t>
      </w:r>
      <w:hyperlink r:id="rId8" w:history="1">
        <w:r w:rsidRPr="00304FB6">
          <w:rPr>
            <w:rStyle w:val="Hyperlink"/>
            <w:b/>
            <w:bCs/>
            <w:sz w:val="32"/>
            <w:szCs w:val="32"/>
          </w:rPr>
          <w:t>info@osoci.org</w:t>
        </w:r>
      </w:hyperlink>
      <w:r w:rsidRPr="00304FB6">
        <w:rPr>
          <w:b/>
          <w:bCs/>
          <w:sz w:val="32"/>
          <w:szCs w:val="32"/>
        </w:rPr>
        <w:t xml:space="preserve"> </w:t>
      </w:r>
    </w:p>
    <w:p w14:paraId="0F68ADE7" w14:textId="77777777" w:rsidR="00304FB6" w:rsidRPr="00304FB6" w:rsidRDefault="00304FB6" w:rsidP="00304FB6">
      <w:pPr>
        <w:rPr>
          <w:b/>
          <w:bCs/>
          <w:sz w:val="32"/>
          <w:szCs w:val="32"/>
        </w:rPr>
      </w:pPr>
      <w:r w:rsidRPr="00304FB6">
        <w:rPr>
          <w:b/>
          <w:bCs/>
          <w:sz w:val="32"/>
          <w:szCs w:val="32"/>
        </w:rPr>
        <w:t>TSC po Box 214, Tenterfield NSW 2372</w:t>
      </w:r>
    </w:p>
    <w:p w14:paraId="3DE4413F" w14:textId="77777777" w:rsidR="00304FB6" w:rsidRPr="00304FB6" w:rsidRDefault="00304FB6" w:rsidP="00304FB6">
      <w:pPr>
        <w:rPr>
          <w:b/>
          <w:bCs/>
          <w:sz w:val="32"/>
          <w:szCs w:val="32"/>
        </w:rPr>
      </w:pPr>
      <w:r w:rsidRPr="00304FB6">
        <w:rPr>
          <w:b/>
          <w:bCs/>
          <w:sz w:val="32"/>
          <w:szCs w:val="32"/>
        </w:rPr>
        <w:t xml:space="preserve">Tenterfield Council office counter. </w:t>
      </w:r>
    </w:p>
    <w:p w14:paraId="78A7EEEA" w14:textId="61CEEB54" w:rsidR="00304FB6" w:rsidRDefault="00304FB6" w:rsidP="00304FB6">
      <w:pPr>
        <w:rPr>
          <w:b/>
          <w:bCs/>
          <w:sz w:val="32"/>
          <w:szCs w:val="32"/>
        </w:rPr>
      </w:pPr>
      <w:r w:rsidRPr="00304FB6">
        <w:rPr>
          <w:b/>
          <w:bCs/>
          <w:sz w:val="32"/>
          <w:szCs w:val="32"/>
        </w:rPr>
        <w:t xml:space="preserve">If you need a hand, please phone council, the councillors or if you prefer </w:t>
      </w:r>
      <w:proofErr w:type="spellStart"/>
      <w:r w:rsidRPr="00304FB6">
        <w:rPr>
          <w:b/>
          <w:bCs/>
          <w:sz w:val="32"/>
          <w:szCs w:val="32"/>
        </w:rPr>
        <w:t>its</w:t>
      </w:r>
      <w:proofErr w:type="spellEnd"/>
      <w:r w:rsidRPr="00304FB6">
        <w:rPr>
          <w:b/>
          <w:bCs/>
          <w:sz w:val="32"/>
          <w:szCs w:val="32"/>
        </w:rPr>
        <w:t xml:space="preserve"> OK to phone me</w:t>
      </w:r>
    </w:p>
    <w:p w14:paraId="0BBABE23" w14:textId="77777777" w:rsidR="00304FB6" w:rsidRDefault="00304FB6" w:rsidP="00304FB6">
      <w:pPr>
        <w:rPr>
          <w:b/>
          <w:bCs/>
          <w:i/>
          <w:iCs/>
          <w:sz w:val="36"/>
          <w:szCs w:val="36"/>
        </w:rPr>
      </w:pPr>
    </w:p>
    <w:p w14:paraId="703F2369" w14:textId="77777777" w:rsidR="00304FB6" w:rsidRDefault="00304FB6" w:rsidP="00304FB6">
      <w:pPr>
        <w:rPr>
          <w:b/>
          <w:bCs/>
          <w:i/>
          <w:iCs/>
          <w:sz w:val="36"/>
          <w:szCs w:val="36"/>
        </w:rPr>
      </w:pPr>
    </w:p>
    <w:p w14:paraId="7F2C56E6" w14:textId="77777777" w:rsidR="00304FB6" w:rsidRDefault="00304FB6" w:rsidP="00304FB6">
      <w:pPr>
        <w:rPr>
          <w:i/>
          <w:iCs/>
          <w:sz w:val="36"/>
          <w:szCs w:val="36"/>
        </w:rPr>
      </w:pPr>
      <w:r w:rsidRPr="00304FB6">
        <w:rPr>
          <w:b/>
          <w:bCs/>
          <w:i/>
          <w:iCs/>
          <w:sz w:val="36"/>
          <w:szCs w:val="36"/>
        </w:rPr>
        <w:t xml:space="preserve">VERY clear Jan 2022 results = </w:t>
      </w:r>
      <w:r w:rsidRPr="00304FB6">
        <w:rPr>
          <w:i/>
          <w:iCs/>
          <w:sz w:val="36"/>
          <w:szCs w:val="36"/>
        </w:rPr>
        <w:t xml:space="preserve">NO rates increase, YES reduce services.  </w:t>
      </w:r>
    </w:p>
    <w:p w14:paraId="5E74590A" w14:textId="77777777" w:rsidR="00304FB6" w:rsidRDefault="00304FB6" w:rsidP="00304FB6">
      <w:pPr>
        <w:rPr>
          <w:i/>
          <w:iCs/>
          <w:sz w:val="36"/>
          <w:szCs w:val="36"/>
        </w:rPr>
      </w:pPr>
    </w:p>
    <w:p w14:paraId="0B79B181" w14:textId="77777777" w:rsidR="00304FB6" w:rsidRDefault="00304FB6" w:rsidP="00304FB6">
      <w:pPr>
        <w:rPr>
          <w:i/>
          <w:iCs/>
          <w:sz w:val="36"/>
          <w:szCs w:val="36"/>
        </w:rPr>
      </w:pPr>
      <w:r w:rsidRPr="00304FB6">
        <w:rPr>
          <w:i/>
          <w:iCs/>
          <w:sz w:val="36"/>
          <w:szCs w:val="36"/>
        </w:rPr>
        <w:t>Important feedback to the council is:</w:t>
      </w:r>
    </w:p>
    <w:p w14:paraId="30F92519" w14:textId="76061F10" w:rsidR="00304FB6" w:rsidRPr="00304FB6" w:rsidRDefault="00304FB6" w:rsidP="00304FB6">
      <w:pPr>
        <w:pStyle w:val="ListParagraph"/>
        <w:numPr>
          <w:ilvl w:val="0"/>
          <w:numId w:val="7"/>
        </w:numPr>
        <w:rPr>
          <w:b/>
          <w:bCs/>
          <w:i/>
          <w:iCs/>
          <w:sz w:val="36"/>
          <w:szCs w:val="36"/>
        </w:rPr>
      </w:pPr>
      <w:r w:rsidRPr="00304FB6">
        <w:rPr>
          <w:b/>
          <w:bCs/>
          <w:i/>
          <w:iCs/>
          <w:sz w:val="36"/>
          <w:szCs w:val="36"/>
        </w:rPr>
        <w:t>‘</w:t>
      </w:r>
      <w:proofErr w:type="gramStart"/>
      <w:r w:rsidRPr="00304FB6">
        <w:rPr>
          <w:b/>
          <w:bCs/>
          <w:i/>
          <w:iCs/>
          <w:sz w:val="36"/>
          <w:szCs w:val="36"/>
        </w:rPr>
        <w:t>how</w:t>
      </w:r>
      <w:proofErr w:type="gramEnd"/>
      <w:r w:rsidRPr="00304FB6">
        <w:rPr>
          <w:b/>
          <w:bCs/>
          <w:i/>
          <w:iCs/>
          <w:sz w:val="36"/>
          <w:szCs w:val="36"/>
        </w:rPr>
        <w:t xml:space="preserve"> much extra are you prepared to pay for same or more services</w:t>
      </w:r>
    </w:p>
    <w:p w14:paraId="224BD56D" w14:textId="6110FCF5" w:rsidR="00304FB6" w:rsidRPr="00304FB6" w:rsidRDefault="00304FB6" w:rsidP="00304FB6">
      <w:pPr>
        <w:pStyle w:val="ListParagraph"/>
        <w:numPr>
          <w:ilvl w:val="0"/>
          <w:numId w:val="7"/>
        </w:numPr>
        <w:rPr>
          <w:i/>
          <w:iCs/>
          <w:sz w:val="36"/>
          <w:szCs w:val="36"/>
        </w:rPr>
      </w:pPr>
      <w:r w:rsidRPr="00304FB6">
        <w:rPr>
          <w:b/>
          <w:bCs/>
          <w:i/>
          <w:iCs/>
          <w:sz w:val="36"/>
          <w:szCs w:val="36"/>
        </w:rPr>
        <w:t xml:space="preserve">what services do you suggest </w:t>
      </w:r>
      <w:proofErr w:type="gramStart"/>
      <w:r w:rsidRPr="00304FB6">
        <w:rPr>
          <w:b/>
          <w:bCs/>
          <w:i/>
          <w:iCs/>
          <w:sz w:val="36"/>
          <w:szCs w:val="36"/>
        </w:rPr>
        <w:t>be</w:t>
      </w:r>
      <w:proofErr w:type="gramEnd"/>
      <w:r w:rsidRPr="00304FB6">
        <w:rPr>
          <w:b/>
          <w:bCs/>
          <w:i/>
          <w:iCs/>
          <w:sz w:val="36"/>
          <w:szCs w:val="36"/>
        </w:rPr>
        <w:t xml:space="preserve"> reduced to avoid a $50 Million 10 year deficit or over 200% rates increase?</w:t>
      </w:r>
    </w:p>
    <w:p w14:paraId="5A26EC80" w14:textId="77777777" w:rsidR="00304FB6" w:rsidRPr="00304FB6" w:rsidRDefault="00304FB6" w:rsidP="00304FB6">
      <w:pPr>
        <w:rPr>
          <w:b/>
          <w:bCs/>
          <w:sz w:val="48"/>
          <w:szCs w:val="48"/>
        </w:rPr>
      </w:pPr>
    </w:p>
    <w:p w14:paraId="5D858FD3" w14:textId="77777777" w:rsidR="00304FB6" w:rsidRPr="00304FB6" w:rsidRDefault="00304FB6" w:rsidP="00304FB6">
      <w:pPr>
        <w:rPr>
          <w:b/>
          <w:bCs/>
          <w:sz w:val="36"/>
          <w:szCs w:val="36"/>
        </w:rPr>
      </w:pPr>
    </w:p>
    <w:p w14:paraId="474B6CB7" w14:textId="77777777" w:rsidR="00304FB6" w:rsidRDefault="00304FB6">
      <w:pPr>
        <w:rPr>
          <w:b/>
          <w:bCs/>
          <w:i/>
          <w:iCs/>
        </w:rPr>
      </w:pPr>
    </w:p>
    <w:p w14:paraId="1C3331DA" w14:textId="77777777" w:rsidR="00632836" w:rsidRDefault="00632836" w:rsidP="00936347">
      <w:pPr>
        <w:rPr>
          <w:b/>
          <w:bCs/>
          <w:i/>
          <w:iCs/>
        </w:rPr>
      </w:pPr>
    </w:p>
    <w:p w14:paraId="3F1E425F" w14:textId="77777777" w:rsidR="00304FB6" w:rsidRDefault="00304FB6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36BF76C1" w14:textId="1B1BD09B" w:rsidR="00936347" w:rsidRPr="00F84A62" w:rsidRDefault="00F84A62" w:rsidP="00936347">
      <w:pPr>
        <w:rPr>
          <w:i/>
          <w:iCs/>
        </w:rPr>
      </w:pPr>
      <w:r>
        <w:rPr>
          <w:b/>
          <w:bCs/>
          <w:i/>
          <w:iCs/>
        </w:rPr>
        <w:lastRenderedPageBreak/>
        <w:br/>
      </w:r>
    </w:p>
    <w:p w14:paraId="6A3B9411" w14:textId="62E823EB" w:rsidR="00936347" w:rsidRDefault="00936347" w:rsidP="00936347">
      <w:pPr>
        <w:rPr>
          <w:b/>
          <w:bCs/>
        </w:rPr>
      </w:pPr>
      <w:r w:rsidRPr="00462389">
        <w:rPr>
          <w:b/>
          <w:bCs/>
          <w:highlight w:val="yellow"/>
          <w:u w:val="single"/>
        </w:rPr>
        <w:t>Question 1:</w:t>
      </w:r>
      <w:r w:rsidRPr="001D71B3">
        <w:rPr>
          <w:b/>
          <w:bCs/>
          <w:highlight w:val="yellow"/>
        </w:rPr>
        <w:t xml:space="preserve"> Which part of the </w:t>
      </w:r>
      <w:r>
        <w:rPr>
          <w:b/>
          <w:bCs/>
          <w:highlight w:val="yellow"/>
        </w:rPr>
        <w:t>T</w:t>
      </w:r>
      <w:r w:rsidR="005057B7">
        <w:rPr>
          <w:b/>
          <w:bCs/>
          <w:highlight w:val="yellow"/>
        </w:rPr>
        <w:t xml:space="preserve">enterfield </w:t>
      </w:r>
      <w:r w:rsidR="00F84A62">
        <w:rPr>
          <w:b/>
          <w:bCs/>
          <w:highlight w:val="yellow"/>
        </w:rPr>
        <w:t>S</w:t>
      </w:r>
      <w:r w:rsidRPr="001D71B3">
        <w:rPr>
          <w:b/>
          <w:bCs/>
          <w:highlight w:val="yellow"/>
        </w:rPr>
        <w:t xml:space="preserve">hire </w:t>
      </w:r>
      <w:r>
        <w:rPr>
          <w:b/>
          <w:bCs/>
          <w:highlight w:val="yellow"/>
        </w:rPr>
        <w:t xml:space="preserve">Council (TSC) </w:t>
      </w:r>
      <w:r w:rsidR="00F84A62">
        <w:rPr>
          <w:b/>
          <w:bCs/>
          <w:highlight w:val="yellow"/>
        </w:rPr>
        <w:t xml:space="preserve">area are </w:t>
      </w:r>
      <w:r w:rsidRPr="001D71B3">
        <w:rPr>
          <w:b/>
          <w:bCs/>
          <w:highlight w:val="yellow"/>
        </w:rPr>
        <w:t>you</w:t>
      </w:r>
      <w:r w:rsidR="00F84A62">
        <w:rPr>
          <w:b/>
          <w:bCs/>
        </w:rPr>
        <w:t xml:space="preserve"> </w:t>
      </w:r>
      <w:r w:rsidR="00F84A62" w:rsidRPr="00F84A62">
        <w:rPr>
          <w:b/>
          <w:bCs/>
          <w:highlight w:val="yellow"/>
        </w:rPr>
        <w:t>from</w:t>
      </w:r>
      <w:r w:rsidR="00F84A62">
        <w:rPr>
          <w:b/>
          <w:bCs/>
        </w:rPr>
        <w:t>?</w:t>
      </w:r>
      <w:r w:rsidR="00F84A62">
        <w:rPr>
          <w:b/>
          <w:bCs/>
        </w:rPr>
        <w:br/>
      </w:r>
    </w:p>
    <w:p w14:paraId="0B6FBAA3" w14:textId="41BBF614" w:rsidR="00936347" w:rsidRDefault="00936347" w:rsidP="00936347">
      <w:pPr>
        <w:rPr>
          <w:b/>
          <w:bCs/>
        </w:rPr>
      </w:pPr>
      <w:r w:rsidRPr="00462389">
        <w:rPr>
          <w:b/>
          <w:bCs/>
          <w:highlight w:val="yellow"/>
          <w:u w:val="single"/>
        </w:rPr>
        <w:t>Question 2:</w:t>
      </w:r>
      <w:r w:rsidRPr="001D71B3">
        <w:rPr>
          <w:b/>
          <w:bCs/>
          <w:highlight w:val="yellow"/>
        </w:rPr>
        <w:t xml:space="preserve"> what do you see as the most important </w:t>
      </w:r>
      <w:r w:rsidR="00F84A62">
        <w:rPr>
          <w:b/>
          <w:bCs/>
          <w:highlight w:val="yellow"/>
        </w:rPr>
        <w:t>TSC activity</w:t>
      </w:r>
      <w:r w:rsidRPr="001D71B3">
        <w:rPr>
          <w:b/>
          <w:bCs/>
          <w:highlight w:val="yellow"/>
        </w:rPr>
        <w:t xml:space="preserve"> to be </w:t>
      </w:r>
      <w:r w:rsidRPr="00F84A62">
        <w:rPr>
          <w:b/>
          <w:bCs/>
          <w:highlight w:val="yellow"/>
        </w:rPr>
        <w:t>maintained</w:t>
      </w:r>
      <w:r>
        <w:rPr>
          <w:b/>
          <w:bCs/>
        </w:rPr>
        <w:t>?</w:t>
      </w:r>
      <w:r w:rsidR="00F84A62">
        <w:rPr>
          <w:b/>
          <w:bCs/>
        </w:rPr>
        <w:br/>
      </w:r>
    </w:p>
    <w:p w14:paraId="5857A461" w14:textId="6121479B" w:rsidR="00936347" w:rsidRDefault="00936347" w:rsidP="00936347">
      <w:pPr>
        <w:rPr>
          <w:b/>
          <w:bCs/>
        </w:rPr>
      </w:pPr>
      <w:r w:rsidRPr="00462389">
        <w:rPr>
          <w:b/>
          <w:bCs/>
          <w:highlight w:val="yellow"/>
          <w:u w:val="single"/>
        </w:rPr>
        <w:t>Question 3:</w:t>
      </w:r>
      <w:r w:rsidRPr="001D71B3">
        <w:rPr>
          <w:b/>
          <w:bCs/>
          <w:highlight w:val="yellow"/>
        </w:rPr>
        <w:t xml:space="preserve"> what are 3 </w:t>
      </w:r>
      <w:r w:rsidR="00F84A62">
        <w:rPr>
          <w:b/>
          <w:bCs/>
          <w:highlight w:val="yellow"/>
        </w:rPr>
        <w:t>activit</w:t>
      </w:r>
      <w:r w:rsidR="00AC7A05">
        <w:rPr>
          <w:b/>
          <w:bCs/>
          <w:highlight w:val="yellow"/>
        </w:rPr>
        <w:t>i</w:t>
      </w:r>
      <w:r w:rsidR="00F84A62">
        <w:rPr>
          <w:b/>
          <w:bCs/>
          <w:highlight w:val="yellow"/>
        </w:rPr>
        <w:t>es</w:t>
      </w:r>
      <w:r w:rsidRPr="001D71B3">
        <w:rPr>
          <w:b/>
          <w:bCs/>
          <w:highlight w:val="yellow"/>
        </w:rPr>
        <w:t xml:space="preserve"> you would like to see changed, </w:t>
      </w:r>
      <w:proofErr w:type="gramStart"/>
      <w:r w:rsidRPr="001D71B3">
        <w:rPr>
          <w:b/>
          <w:bCs/>
          <w:i/>
          <w:iCs/>
          <w:highlight w:val="yellow"/>
        </w:rPr>
        <w:t>removed</w:t>
      </w:r>
      <w:proofErr w:type="gramEnd"/>
      <w:r w:rsidRPr="001D71B3">
        <w:rPr>
          <w:b/>
          <w:bCs/>
          <w:i/>
          <w:iCs/>
          <w:highlight w:val="yellow"/>
        </w:rPr>
        <w:t xml:space="preserve"> or </w:t>
      </w:r>
      <w:r w:rsidRPr="00F84A62">
        <w:rPr>
          <w:b/>
          <w:bCs/>
          <w:i/>
          <w:iCs/>
          <w:highlight w:val="yellow"/>
        </w:rPr>
        <w:t>reduced</w:t>
      </w:r>
      <w:r w:rsidRPr="00F84A62">
        <w:rPr>
          <w:b/>
          <w:bCs/>
          <w:highlight w:val="yellow"/>
        </w:rPr>
        <w:t xml:space="preserve"> by TSC?</w:t>
      </w:r>
      <w:r w:rsidR="00F84A62">
        <w:rPr>
          <w:b/>
          <w:bCs/>
        </w:rPr>
        <w:br/>
      </w:r>
    </w:p>
    <w:p w14:paraId="3549FAAD" w14:textId="3009A121" w:rsidR="00936347" w:rsidRDefault="00936347" w:rsidP="00936347">
      <w:pPr>
        <w:rPr>
          <w:b/>
          <w:bCs/>
        </w:rPr>
      </w:pPr>
      <w:r w:rsidRPr="00462389">
        <w:rPr>
          <w:b/>
          <w:bCs/>
          <w:highlight w:val="yellow"/>
          <w:u w:val="single"/>
        </w:rPr>
        <w:t>Question 4:</w:t>
      </w:r>
      <w:r w:rsidRPr="001D71B3">
        <w:rPr>
          <w:b/>
          <w:bCs/>
          <w:highlight w:val="yellow"/>
        </w:rPr>
        <w:t xml:space="preserve"> what 3 facilities or services would you most like to see improved or </w:t>
      </w:r>
      <w:r w:rsidRPr="00F84A62">
        <w:rPr>
          <w:b/>
          <w:bCs/>
          <w:highlight w:val="yellow"/>
        </w:rPr>
        <w:t>added to TSC budget</w:t>
      </w:r>
      <w:r>
        <w:rPr>
          <w:b/>
          <w:bCs/>
        </w:rPr>
        <w:t>?</w:t>
      </w:r>
    </w:p>
    <w:p w14:paraId="7C773FE8" w14:textId="77777777" w:rsidR="00F84A62" w:rsidRDefault="00F84A62" w:rsidP="00936347">
      <w:pPr>
        <w:rPr>
          <w:b/>
          <w:bCs/>
        </w:rPr>
      </w:pPr>
    </w:p>
    <w:p w14:paraId="722285BA" w14:textId="7882F888" w:rsidR="00936347" w:rsidRDefault="00936347" w:rsidP="00936347">
      <w:pPr>
        <w:pStyle w:val="ListParagraph"/>
        <w:numPr>
          <w:ilvl w:val="0"/>
          <w:numId w:val="4"/>
        </w:numPr>
        <w:rPr>
          <w:b/>
          <w:bCs/>
        </w:rPr>
      </w:pPr>
      <w:r w:rsidRPr="001D71B3">
        <w:rPr>
          <w:b/>
          <w:bCs/>
          <w:highlight w:val="yellow"/>
        </w:rPr>
        <w:t xml:space="preserve">How much extra in rates </w:t>
      </w:r>
      <w:r>
        <w:rPr>
          <w:b/>
          <w:bCs/>
          <w:highlight w:val="yellow"/>
        </w:rPr>
        <w:t>(</w:t>
      </w:r>
      <w:r w:rsidRPr="001D71B3">
        <w:rPr>
          <w:b/>
          <w:bCs/>
          <w:highlight w:val="yellow"/>
        </w:rPr>
        <w:t xml:space="preserve">or </w:t>
      </w:r>
      <w:r>
        <w:rPr>
          <w:b/>
          <w:bCs/>
          <w:highlight w:val="yellow"/>
        </w:rPr>
        <w:t xml:space="preserve">separate) </w:t>
      </w:r>
      <w:r w:rsidRPr="001D71B3">
        <w:rPr>
          <w:b/>
          <w:bCs/>
          <w:highlight w:val="yellow"/>
        </w:rPr>
        <w:t>charges will you pay to cover this extra expenditure</w:t>
      </w:r>
      <w:r w:rsidR="00AC7A05">
        <w:rPr>
          <w:b/>
          <w:bCs/>
          <w:highlight w:val="yellow"/>
        </w:rPr>
        <w:t xml:space="preserve"> year by year over the</w:t>
      </w:r>
      <w:r w:rsidRPr="001D71B3">
        <w:rPr>
          <w:b/>
          <w:bCs/>
          <w:highlight w:val="yellow"/>
        </w:rPr>
        <w:t xml:space="preserve"> 10 </w:t>
      </w:r>
      <w:proofErr w:type="gramStart"/>
      <w:r w:rsidRPr="001D71B3">
        <w:rPr>
          <w:b/>
          <w:bCs/>
          <w:highlight w:val="yellow"/>
        </w:rPr>
        <w:t>year</w:t>
      </w:r>
      <w:proofErr w:type="gramEnd"/>
      <w:r w:rsidRPr="001D71B3">
        <w:rPr>
          <w:b/>
          <w:bCs/>
          <w:highlight w:val="yellow"/>
        </w:rPr>
        <w:t xml:space="preserve"> </w:t>
      </w:r>
      <w:r w:rsidR="00AC7A05">
        <w:rPr>
          <w:b/>
          <w:bCs/>
          <w:highlight w:val="yellow"/>
        </w:rPr>
        <w:t xml:space="preserve">$ </w:t>
      </w:r>
      <w:r w:rsidRPr="001D71B3">
        <w:rPr>
          <w:b/>
          <w:bCs/>
          <w:highlight w:val="yellow"/>
        </w:rPr>
        <w:t>plan</w:t>
      </w:r>
      <w:r w:rsidRPr="001D71B3">
        <w:rPr>
          <w:b/>
          <w:bCs/>
        </w:rPr>
        <w:t>?</w:t>
      </w:r>
    </w:p>
    <w:p w14:paraId="214F73DB" w14:textId="77777777" w:rsidR="00AC7A05" w:rsidRPr="001D71B3" w:rsidRDefault="00AC7A05" w:rsidP="00AC7A05">
      <w:pPr>
        <w:pStyle w:val="ListParagraph"/>
        <w:ind w:left="1440"/>
        <w:rPr>
          <w:b/>
          <w:bCs/>
        </w:rPr>
      </w:pPr>
    </w:p>
    <w:p w14:paraId="31712A54" w14:textId="0C3CA2C5" w:rsidR="00936347" w:rsidRDefault="00936347" w:rsidP="00936347">
      <w:pPr>
        <w:rPr>
          <w:b/>
          <w:bCs/>
        </w:rPr>
      </w:pPr>
      <w:r w:rsidRPr="00462389">
        <w:rPr>
          <w:b/>
          <w:bCs/>
          <w:highlight w:val="yellow"/>
          <w:u w:val="single"/>
        </w:rPr>
        <w:t>Question 5:</w:t>
      </w:r>
      <w:r w:rsidRPr="001D71B3">
        <w:rPr>
          <w:b/>
          <w:bCs/>
          <w:highlight w:val="yellow"/>
        </w:rPr>
        <w:t xml:space="preserve"> on average, are you satisfied with the ‘</w:t>
      </w:r>
      <w:proofErr w:type="gramStart"/>
      <w:r w:rsidRPr="001D71B3">
        <w:rPr>
          <w:b/>
          <w:bCs/>
          <w:highlight w:val="yellow"/>
        </w:rPr>
        <w:t>services’</w:t>
      </w:r>
      <w:proofErr w:type="gramEnd"/>
      <w:r w:rsidRPr="001D71B3">
        <w:rPr>
          <w:b/>
          <w:bCs/>
          <w:highlight w:val="yellow"/>
        </w:rPr>
        <w:t xml:space="preserve"> </w:t>
      </w:r>
      <w:r w:rsidR="00AC7A05">
        <w:rPr>
          <w:b/>
          <w:bCs/>
          <w:highlight w:val="yellow"/>
        </w:rPr>
        <w:t xml:space="preserve">or activities </w:t>
      </w:r>
      <w:r w:rsidRPr="001D71B3">
        <w:rPr>
          <w:b/>
          <w:bCs/>
          <w:highlight w:val="yellow"/>
        </w:rPr>
        <w:t>currently delivered by TSC</w:t>
      </w:r>
      <w:r>
        <w:rPr>
          <w:b/>
          <w:bCs/>
        </w:rPr>
        <w:t>?</w:t>
      </w:r>
    </w:p>
    <w:p w14:paraId="5D71B8CC" w14:textId="77777777" w:rsidR="00936347" w:rsidRDefault="00936347" w:rsidP="0093634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Not satisfied</w:t>
      </w:r>
    </w:p>
    <w:p w14:paraId="6ECB539B" w14:textId="77777777" w:rsidR="00936347" w:rsidRDefault="00936347" w:rsidP="0093634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General not satisfied</w:t>
      </w:r>
    </w:p>
    <w:p w14:paraId="095357EC" w14:textId="77777777" w:rsidR="00936347" w:rsidRDefault="00936347" w:rsidP="0093634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Satisfied</w:t>
      </w:r>
    </w:p>
    <w:p w14:paraId="5D60C0E4" w14:textId="77777777" w:rsidR="00936347" w:rsidRDefault="00936347" w:rsidP="0093634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Satisfied most of the time</w:t>
      </w:r>
    </w:p>
    <w:p w14:paraId="63D4C198" w14:textId="0D3D19B7" w:rsidR="00936347" w:rsidRDefault="00936347" w:rsidP="0093634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Very satisfied</w:t>
      </w:r>
    </w:p>
    <w:p w14:paraId="7C103328" w14:textId="77777777" w:rsidR="00AC7A05" w:rsidRPr="00AC7A05" w:rsidRDefault="00AC7A05" w:rsidP="00AC7A05">
      <w:pPr>
        <w:rPr>
          <w:b/>
          <w:bCs/>
        </w:rPr>
      </w:pPr>
    </w:p>
    <w:p w14:paraId="7413CB18" w14:textId="57F4E3AD" w:rsidR="00936347" w:rsidRDefault="00936347" w:rsidP="00936347">
      <w:pPr>
        <w:rPr>
          <w:b/>
          <w:bCs/>
        </w:rPr>
      </w:pPr>
      <w:r w:rsidRPr="00462389">
        <w:rPr>
          <w:b/>
          <w:bCs/>
          <w:highlight w:val="yellow"/>
          <w:u w:val="single"/>
        </w:rPr>
        <w:t>Question 6</w:t>
      </w:r>
      <w:r w:rsidRPr="001D71B3">
        <w:rPr>
          <w:b/>
          <w:bCs/>
          <w:highlight w:val="yellow"/>
        </w:rPr>
        <w:t>:</w:t>
      </w:r>
      <w:r>
        <w:rPr>
          <w:b/>
          <w:bCs/>
        </w:rPr>
        <w:t xml:space="preserve"> council </w:t>
      </w:r>
      <w:proofErr w:type="gramStart"/>
      <w:r>
        <w:rPr>
          <w:b/>
          <w:bCs/>
        </w:rPr>
        <w:t>has to</w:t>
      </w:r>
      <w:proofErr w:type="gramEnd"/>
      <w:r>
        <w:rPr>
          <w:b/>
          <w:bCs/>
        </w:rPr>
        <w:t xml:space="preserve"> deliver community’s ‘vision’ in a financially responsible manner to ensure council is sustainable into the future.  TSC rates are on average cheaper than the following councils (</w:t>
      </w:r>
      <w:proofErr w:type="spellStart"/>
      <w:r>
        <w:rPr>
          <w:b/>
          <w:bCs/>
        </w:rPr>
        <w:t>uralla</w:t>
      </w:r>
      <w:proofErr w:type="spellEnd"/>
      <w:r>
        <w:rPr>
          <w:b/>
          <w:bCs/>
        </w:rPr>
        <w:t xml:space="preserve">, glen </w:t>
      </w:r>
      <w:proofErr w:type="spellStart"/>
      <w:r>
        <w:rPr>
          <w:b/>
          <w:bCs/>
        </w:rPr>
        <w:t>innes</w:t>
      </w:r>
      <w:proofErr w:type="spellEnd"/>
      <w:r>
        <w:rPr>
          <w:b/>
          <w:bCs/>
        </w:rPr>
        <w:t xml:space="preserve">, Gwydir and </w:t>
      </w:r>
      <w:proofErr w:type="spellStart"/>
      <w:r>
        <w:rPr>
          <w:b/>
          <w:bCs/>
        </w:rPr>
        <w:t>kyogle</w:t>
      </w:r>
      <w:proofErr w:type="spellEnd"/>
      <w:r w:rsidRPr="001D71B3">
        <w:rPr>
          <w:b/>
          <w:bCs/>
          <w:highlight w:val="yellow"/>
        </w:rPr>
        <w:t xml:space="preserve">.)  </w:t>
      </w:r>
      <w:r w:rsidRPr="00936347">
        <w:rPr>
          <w:b/>
          <w:bCs/>
        </w:rPr>
        <w:t>(</w:t>
      </w:r>
      <w:r w:rsidRPr="00936347">
        <w:rPr>
          <w:b/>
          <w:bCs/>
          <w:i/>
          <w:iCs/>
        </w:rPr>
        <w:t xml:space="preserve">NOTE: vision often includes ‘aspirations’ or is provided by </w:t>
      </w:r>
      <w:proofErr w:type="spellStart"/>
      <w:r w:rsidRPr="00936347">
        <w:rPr>
          <w:b/>
          <w:bCs/>
          <w:i/>
          <w:iCs/>
        </w:rPr>
        <w:t>passers by</w:t>
      </w:r>
      <w:proofErr w:type="spellEnd"/>
      <w:r w:rsidRPr="00936347">
        <w:rPr>
          <w:b/>
          <w:bCs/>
          <w:i/>
          <w:iCs/>
        </w:rPr>
        <w:t xml:space="preserve"> not ratepayers</w:t>
      </w:r>
      <w:r w:rsidRPr="00936347">
        <w:rPr>
          <w:b/>
          <w:bCs/>
        </w:rPr>
        <w:t>)</w:t>
      </w:r>
      <w:r>
        <w:rPr>
          <w:b/>
          <w:bCs/>
          <w:highlight w:val="yellow"/>
        </w:rPr>
        <w:br/>
      </w:r>
      <w:r w:rsidRPr="001D71B3">
        <w:rPr>
          <w:b/>
          <w:bCs/>
          <w:highlight w:val="yellow"/>
        </w:rPr>
        <w:t>How supportive would you be to an increase in rates to allow council to deliver the community’s vision?</w:t>
      </w:r>
    </w:p>
    <w:p w14:paraId="3663409F" w14:textId="77777777" w:rsidR="00936347" w:rsidRDefault="00936347" w:rsidP="00936347">
      <w:pPr>
        <w:ind w:left="851"/>
        <w:rPr>
          <w:b/>
          <w:bCs/>
        </w:rPr>
      </w:pPr>
      <w:r w:rsidRPr="001D71B3">
        <w:rPr>
          <w:b/>
          <w:bCs/>
          <w:highlight w:val="yellow"/>
        </w:rPr>
        <w:t xml:space="preserve">How supportive would you be to an REASONABLE increase in rates to allow council to deliver RATEPAYERS required </w:t>
      </w:r>
      <w:proofErr w:type="gramStart"/>
      <w:r w:rsidRPr="001D71B3">
        <w:rPr>
          <w:b/>
          <w:bCs/>
          <w:highlight w:val="yellow"/>
        </w:rPr>
        <w:t>services.</w:t>
      </w:r>
      <w:proofErr w:type="gramEnd"/>
      <w:r>
        <w:rPr>
          <w:b/>
          <w:bCs/>
        </w:rPr>
        <w:t xml:space="preserve">  Defined: </w:t>
      </w:r>
      <w:r w:rsidRPr="001D71B3">
        <w:rPr>
          <w:b/>
          <w:bCs/>
          <w:highlight w:val="yellow"/>
        </w:rPr>
        <w:t>A reasonable rate increase being &lt;10%</w:t>
      </w:r>
    </w:p>
    <w:p w14:paraId="18B2D2A1" w14:textId="130FDAE7" w:rsidR="00936347" w:rsidRDefault="00936347" w:rsidP="0093634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Supportive (of </w:t>
      </w:r>
      <w:proofErr w:type="gramStart"/>
      <w:r w:rsidR="00953B1E">
        <w:rPr>
          <w:b/>
          <w:bCs/>
        </w:rPr>
        <w:t xml:space="preserve">a </w:t>
      </w:r>
      <w:r w:rsidRPr="00AC7A05">
        <w:rPr>
          <w:b/>
          <w:bCs/>
          <w:highlight w:val="yellow"/>
        </w:rPr>
        <w:t>reasonable</w:t>
      </w:r>
      <w:r>
        <w:rPr>
          <w:b/>
          <w:bCs/>
        </w:rPr>
        <w:t xml:space="preserve"> rates</w:t>
      </w:r>
      <w:proofErr w:type="gramEnd"/>
      <w:r>
        <w:rPr>
          <w:b/>
          <w:bCs/>
        </w:rPr>
        <w:t xml:space="preserve"> increase)</w:t>
      </w:r>
    </w:p>
    <w:p w14:paraId="1F472D2D" w14:textId="77777777" w:rsidR="00936347" w:rsidRDefault="00936347" w:rsidP="0093634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Willing to consider a </w:t>
      </w:r>
      <w:r w:rsidRPr="008030FE">
        <w:rPr>
          <w:b/>
          <w:bCs/>
          <w:highlight w:val="yellow"/>
        </w:rPr>
        <w:t>reasonable</w:t>
      </w:r>
      <w:r>
        <w:rPr>
          <w:b/>
          <w:bCs/>
        </w:rPr>
        <w:t xml:space="preserve"> (rates) increase</w:t>
      </w:r>
    </w:p>
    <w:p w14:paraId="46707029" w14:textId="48B126F8" w:rsidR="00AC7A05" w:rsidRDefault="00936347" w:rsidP="0093634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Not supportive (of </w:t>
      </w:r>
      <w:r w:rsidRPr="00AC7A05">
        <w:rPr>
          <w:b/>
          <w:bCs/>
          <w:highlight w:val="yellow"/>
        </w:rPr>
        <w:t>reasonable</w:t>
      </w:r>
      <w:r>
        <w:rPr>
          <w:b/>
          <w:bCs/>
        </w:rPr>
        <w:t xml:space="preserve"> rates increase)</w:t>
      </w:r>
    </w:p>
    <w:p w14:paraId="4F30C9EA" w14:textId="6D8910A8" w:rsidR="00AC7A05" w:rsidRPr="00AC7A05" w:rsidRDefault="00AC7A05" w:rsidP="0093634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What rate increase do you think is </w:t>
      </w:r>
      <w:r w:rsidRPr="00AC7A05">
        <w:rPr>
          <w:b/>
          <w:bCs/>
          <w:highlight w:val="yellow"/>
        </w:rPr>
        <w:t>reasonable</w:t>
      </w:r>
      <w:r>
        <w:rPr>
          <w:b/>
          <w:bCs/>
        </w:rPr>
        <w:t>?</w:t>
      </w:r>
    </w:p>
    <w:p w14:paraId="2644D6BE" w14:textId="77777777" w:rsidR="00AC7A05" w:rsidRDefault="00AC7A05" w:rsidP="00936347">
      <w:pPr>
        <w:rPr>
          <w:b/>
          <w:bCs/>
          <w:highlight w:val="yellow"/>
          <w:u w:val="single"/>
        </w:rPr>
      </w:pPr>
    </w:p>
    <w:p w14:paraId="0C7AE4D5" w14:textId="3411B274" w:rsidR="00AC7A05" w:rsidRDefault="00936347">
      <w:pPr>
        <w:rPr>
          <w:b/>
          <w:bCs/>
        </w:rPr>
      </w:pPr>
      <w:r w:rsidRPr="00462389">
        <w:rPr>
          <w:b/>
          <w:bCs/>
          <w:highlight w:val="yellow"/>
          <w:u w:val="single"/>
        </w:rPr>
        <w:t>Question 7:</w:t>
      </w:r>
      <w:r>
        <w:rPr>
          <w:b/>
          <w:bCs/>
        </w:rPr>
        <w:t xml:space="preserve"> council </w:t>
      </w:r>
      <w:proofErr w:type="gramStart"/>
      <w:r>
        <w:rPr>
          <w:b/>
          <w:bCs/>
        </w:rPr>
        <w:t>has to</w:t>
      </w:r>
      <w:proofErr w:type="gramEnd"/>
      <w:r>
        <w:rPr>
          <w:b/>
          <w:bCs/>
        </w:rPr>
        <w:t xml:space="preserve"> operate in a financially responsible manner to ensure it is sustainable into the future.  Council manages a large asset base (</w:t>
      </w:r>
      <w:proofErr w:type="spellStart"/>
      <w:r>
        <w:rPr>
          <w:b/>
          <w:bCs/>
        </w:rPr>
        <w:t>e.g</w:t>
      </w:r>
      <w:proofErr w:type="spellEnd"/>
      <w:r>
        <w:rPr>
          <w:b/>
          <w:bCs/>
        </w:rPr>
        <w:t xml:space="preserve"> roads, bridges, community buildings, parks etc) and delivers a large number of services (</w:t>
      </w:r>
      <w:proofErr w:type="spellStart"/>
      <w:proofErr w:type="gramStart"/>
      <w:r>
        <w:rPr>
          <w:b/>
          <w:bCs/>
        </w:rPr>
        <w:t>eg</w:t>
      </w:r>
      <w:proofErr w:type="spellEnd"/>
      <w:proofErr w:type="gramEnd"/>
      <w:r>
        <w:rPr>
          <w:b/>
          <w:bCs/>
        </w:rPr>
        <w:t xml:space="preserve"> planning, library, community services etc) without the funds to maintain these at current service levels.  Noting this, council is constantly balancing between increasing revenue and reducing service levels (</w:t>
      </w:r>
      <w:proofErr w:type="spellStart"/>
      <w:proofErr w:type="gramStart"/>
      <w:r>
        <w:rPr>
          <w:b/>
          <w:bCs/>
        </w:rPr>
        <w:t>eg</w:t>
      </w:r>
      <w:proofErr w:type="spellEnd"/>
      <w:proofErr w:type="gramEnd"/>
      <w:r>
        <w:rPr>
          <w:b/>
          <w:bCs/>
        </w:rPr>
        <w:t xml:space="preserve"> fixing roads slower).  TSC rates are on average cheaper than the following councils (</w:t>
      </w:r>
      <w:proofErr w:type="spellStart"/>
      <w:r w:rsidR="00AC7A05">
        <w:rPr>
          <w:b/>
          <w:bCs/>
        </w:rPr>
        <w:t>U</w:t>
      </w:r>
      <w:r>
        <w:rPr>
          <w:b/>
          <w:bCs/>
        </w:rPr>
        <w:t>ralla</w:t>
      </w:r>
      <w:proofErr w:type="spellEnd"/>
      <w:r>
        <w:rPr>
          <w:b/>
          <w:bCs/>
        </w:rPr>
        <w:t xml:space="preserve">, </w:t>
      </w:r>
      <w:r w:rsidR="00AC7A05">
        <w:rPr>
          <w:b/>
          <w:bCs/>
        </w:rPr>
        <w:t>G</w:t>
      </w:r>
      <w:r>
        <w:rPr>
          <w:b/>
          <w:bCs/>
        </w:rPr>
        <w:t xml:space="preserve">len </w:t>
      </w:r>
      <w:r w:rsidR="00AC7A05">
        <w:rPr>
          <w:b/>
          <w:bCs/>
        </w:rPr>
        <w:t>I</w:t>
      </w:r>
      <w:r>
        <w:rPr>
          <w:b/>
          <w:bCs/>
        </w:rPr>
        <w:t xml:space="preserve">nnes, Gwydir and </w:t>
      </w:r>
      <w:proofErr w:type="spellStart"/>
      <w:r w:rsidR="00AC7A05">
        <w:rPr>
          <w:b/>
          <w:bCs/>
        </w:rPr>
        <w:t>K</w:t>
      </w:r>
      <w:r>
        <w:rPr>
          <w:b/>
          <w:bCs/>
        </w:rPr>
        <w:t>yogle</w:t>
      </w:r>
      <w:proofErr w:type="spellEnd"/>
      <w:r>
        <w:rPr>
          <w:b/>
          <w:bCs/>
        </w:rPr>
        <w:t xml:space="preserve">.)  </w:t>
      </w:r>
      <w:r w:rsidR="00AC7A05">
        <w:rPr>
          <w:b/>
          <w:bCs/>
        </w:rPr>
        <w:br/>
      </w:r>
    </w:p>
    <w:p w14:paraId="05E9669E" w14:textId="6155CC23" w:rsidR="00936347" w:rsidRPr="00CE286C" w:rsidRDefault="00936347" w:rsidP="00936347">
      <w:pPr>
        <w:rPr>
          <w:b/>
          <w:bCs/>
          <w:u w:val="single"/>
        </w:rPr>
      </w:pPr>
      <w:r>
        <w:rPr>
          <w:b/>
          <w:bCs/>
        </w:rPr>
        <w:t xml:space="preserve">To help us manage this balancing act better, using the sliding scale below, </w:t>
      </w:r>
      <w:r w:rsidRPr="00CE286C">
        <w:rPr>
          <w:b/>
          <w:bCs/>
          <w:highlight w:val="yellow"/>
          <w:u w:val="single"/>
        </w:rPr>
        <w:t xml:space="preserve">please let us know if you would prefer to see reduced service levels, are supportive of any of the following increases to rates or to a compromise of the 2 options </w:t>
      </w:r>
      <w:r>
        <w:rPr>
          <w:b/>
          <w:bCs/>
          <w:highlight w:val="yellow"/>
          <w:u w:val="single"/>
        </w:rPr>
        <w:t>to</w:t>
      </w:r>
      <w:r w:rsidRPr="00CE286C">
        <w:rPr>
          <w:b/>
          <w:bCs/>
          <w:highlight w:val="yellow"/>
          <w:u w:val="single"/>
        </w:rPr>
        <w:t xml:space="preserve"> remove the estimated operating deficit of $50 million over 10 years?</w:t>
      </w:r>
      <w:r>
        <w:rPr>
          <w:b/>
          <w:bCs/>
          <w:u w:val="single"/>
        </w:rPr>
        <w:t xml:space="preserve">  </w:t>
      </w:r>
      <w:r w:rsidR="00AC7A05">
        <w:rPr>
          <w:b/>
          <w:bCs/>
          <w:u w:val="single"/>
        </w:rPr>
        <w:br/>
        <w:t xml:space="preserve">CJJ has </w:t>
      </w:r>
      <w:r>
        <w:rPr>
          <w:b/>
          <w:bCs/>
          <w:u w:val="single"/>
        </w:rPr>
        <w:t>Defined: in options below</w:t>
      </w:r>
      <w:r w:rsidR="00AC7A05">
        <w:rPr>
          <w:b/>
          <w:bCs/>
          <w:u w:val="single"/>
        </w:rPr>
        <w:t xml:space="preserve"> based on 2022 TSC staff proposed rate increases (to date)</w:t>
      </w:r>
      <w:r>
        <w:rPr>
          <w:b/>
          <w:bCs/>
          <w:u w:val="single"/>
        </w:rPr>
        <w:t>.</w:t>
      </w:r>
    </w:p>
    <w:p w14:paraId="66126295" w14:textId="3E074701" w:rsidR="00936347" w:rsidRDefault="00936347" w:rsidP="00936347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Increase service levels (</w:t>
      </w:r>
      <w:r w:rsidRPr="00E91ABA">
        <w:rPr>
          <w:b/>
          <w:bCs/>
          <w:i/>
          <w:iCs/>
        </w:rPr>
        <w:t xml:space="preserve">Very significant </w:t>
      </w:r>
      <w:r>
        <w:rPr>
          <w:b/>
          <w:bCs/>
        </w:rPr>
        <w:t>increase in rates)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proofErr w:type="gramStart"/>
      <w:r w:rsidR="00953B1E">
        <w:rPr>
          <w:b/>
          <w:bCs/>
        </w:rPr>
        <w:t>eg</w:t>
      </w:r>
      <w:proofErr w:type="spellEnd"/>
      <w:proofErr w:type="gramEnd"/>
      <w:r w:rsidR="00953B1E">
        <w:rPr>
          <w:b/>
          <w:bCs/>
        </w:rPr>
        <w:t xml:space="preserve"> </w:t>
      </w:r>
      <w:r>
        <w:rPr>
          <w:b/>
          <w:bCs/>
        </w:rPr>
        <w:t>300% over 10 years</w:t>
      </w:r>
    </w:p>
    <w:p w14:paraId="6A5CEE41" w14:textId="72D859CB" w:rsidR="00936347" w:rsidRDefault="00936347" w:rsidP="00936347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No service levels reduction (</w:t>
      </w:r>
      <w:r w:rsidRPr="00E91ABA">
        <w:rPr>
          <w:b/>
          <w:bCs/>
          <w:i/>
          <w:iCs/>
        </w:rPr>
        <w:t>Significant</w:t>
      </w:r>
      <w:r>
        <w:rPr>
          <w:b/>
          <w:bCs/>
        </w:rPr>
        <w:t xml:space="preserve"> increase in rates)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proofErr w:type="gramStart"/>
      <w:r w:rsidR="00953B1E">
        <w:rPr>
          <w:b/>
          <w:bCs/>
        </w:rPr>
        <w:t>eg</w:t>
      </w:r>
      <w:proofErr w:type="spellEnd"/>
      <w:proofErr w:type="gramEnd"/>
      <w:r w:rsidR="00953B1E">
        <w:rPr>
          <w:b/>
          <w:bCs/>
        </w:rPr>
        <w:t xml:space="preserve"> </w:t>
      </w:r>
      <w:r>
        <w:rPr>
          <w:b/>
          <w:bCs/>
        </w:rPr>
        <w:t>200% over 10 years</w:t>
      </w:r>
    </w:p>
    <w:p w14:paraId="0A2D24AF" w14:textId="535066E5" w:rsidR="00936347" w:rsidRDefault="00936347" w:rsidP="00936347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Minor reduction in service levels (</w:t>
      </w:r>
      <w:r w:rsidRPr="00E91ABA">
        <w:rPr>
          <w:b/>
          <w:bCs/>
          <w:i/>
          <w:iCs/>
        </w:rPr>
        <w:t>Large</w:t>
      </w:r>
      <w:r>
        <w:rPr>
          <w:b/>
          <w:bCs/>
        </w:rPr>
        <w:t xml:space="preserve"> increase in rates)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proofErr w:type="gramStart"/>
      <w:r w:rsidR="00953B1E">
        <w:rPr>
          <w:b/>
          <w:bCs/>
        </w:rPr>
        <w:t>eg</w:t>
      </w:r>
      <w:proofErr w:type="spellEnd"/>
      <w:proofErr w:type="gramEnd"/>
      <w:r w:rsidR="00953B1E">
        <w:rPr>
          <w:b/>
          <w:bCs/>
        </w:rPr>
        <w:t xml:space="preserve"> </w:t>
      </w:r>
      <w:r>
        <w:rPr>
          <w:b/>
          <w:bCs/>
        </w:rPr>
        <w:t>48, 58, 80% over 10 years</w:t>
      </w:r>
    </w:p>
    <w:p w14:paraId="00E504BA" w14:textId="4D1A7517" w:rsidR="00936347" w:rsidRDefault="00936347" w:rsidP="00936347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lastRenderedPageBreak/>
        <w:t>Major service levels reduction (</w:t>
      </w:r>
      <w:r w:rsidRPr="00E91ABA">
        <w:rPr>
          <w:b/>
          <w:bCs/>
          <w:i/>
          <w:iCs/>
        </w:rPr>
        <w:t>small to medium</w:t>
      </w:r>
      <w:r>
        <w:rPr>
          <w:b/>
          <w:bCs/>
        </w:rPr>
        <w:t xml:space="preserve"> increase in rates)</w:t>
      </w:r>
      <w:r>
        <w:rPr>
          <w:b/>
          <w:bCs/>
        </w:rPr>
        <w:tab/>
      </w:r>
      <w:proofErr w:type="spellStart"/>
      <w:proofErr w:type="gramStart"/>
      <w:r w:rsidR="00953B1E">
        <w:rPr>
          <w:b/>
          <w:bCs/>
        </w:rPr>
        <w:t>eg</w:t>
      </w:r>
      <w:proofErr w:type="spellEnd"/>
      <w:proofErr w:type="gramEnd"/>
      <w:r w:rsidR="00953B1E">
        <w:rPr>
          <w:b/>
          <w:bCs/>
        </w:rPr>
        <w:t xml:space="preserve"> </w:t>
      </w:r>
      <w:r>
        <w:rPr>
          <w:b/>
          <w:bCs/>
        </w:rPr>
        <w:t>20%</w:t>
      </w:r>
    </w:p>
    <w:p w14:paraId="6CF2FB0E" w14:textId="03198E64" w:rsidR="00936347" w:rsidRDefault="00936347" w:rsidP="00936347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Significant service levels reduction (</w:t>
      </w:r>
      <w:r w:rsidRPr="00E91ABA">
        <w:rPr>
          <w:b/>
          <w:bCs/>
          <w:i/>
          <w:iCs/>
        </w:rPr>
        <w:t>minimal</w:t>
      </w:r>
      <w:r>
        <w:rPr>
          <w:b/>
          <w:bCs/>
        </w:rPr>
        <w:t xml:space="preserve"> increase in rates)</w:t>
      </w:r>
      <w:r>
        <w:rPr>
          <w:b/>
          <w:bCs/>
        </w:rPr>
        <w:tab/>
      </w:r>
      <w:proofErr w:type="spellStart"/>
      <w:proofErr w:type="gramStart"/>
      <w:r w:rsidR="00953B1E">
        <w:rPr>
          <w:b/>
          <w:bCs/>
        </w:rPr>
        <w:t>eg</w:t>
      </w:r>
      <w:proofErr w:type="spellEnd"/>
      <w:proofErr w:type="gramEnd"/>
      <w:r w:rsidR="00953B1E">
        <w:rPr>
          <w:b/>
          <w:bCs/>
        </w:rPr>
        <w:t xml:space="preserve"> </w:t>
      </w:r>
      <w:r>
        <w:rPr>
          <w:b/>
          <w:bCs/>
        </w:rPr>
        <w:t>5-10%</w:t>
      </w:r>
    </w:p>
    <w:p w14:paraId="06784FFF" w14:textId="5A8ADCED" w:rsidR="00953B1E" w:rsidRPr="00E91ABA" w:rsidRDefault="00953B1E" w:rsidP="00936347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Other – please specify</w:t>
      </w:r>
    </w:p>
    <w:p w14:paraId="1AD31F84" w14:textId="77777777" w:rsidR="00AC7A05" w:rsidRDefault="00AC7A05" w:rsidP="00936347">
      <w:pPr>
        <w:rPr>
          <w:b/>
          <w:bCs/>
          <w:u w:val="single"/>
        </w:rPr>
      </w:pPr>
    </w:p>
    <w:p w14:paraId="40963DBA" w14:textId="242AAB5F" w:rsidR="00936347" w:rsidRDefault="00936347" w:rsidP="00936347">
      <w:pPr>
        <w:rPr>
          <w:b/>
          <w:bCs/>
        </w:rPr>
      </w:pPr>
      <w:r w:rsidRPr="00462389">
        <w:rPr>
          <w:b/>
          <w:bCs/>
          <w:u w:val="single"/>
        </w:rPr>
        <w:t>Questions need to relate</w:t>
      </w:r>
      <w:r>
        <w:rPr>
          <w:b/>
          <w:bCs/>
        </w:rPr>
        <w:t xml:space="preserve"> to </w:t>
      </w:r>
      <w:r w:rsidRPr="001D71B3">
        <w:rPr>
          <w:b/>
          <w:bCs/>
          <w:highlight w:val="yellow"/>
        </w:rPr>
        <w:t>Tenterfield Shire COUNCIL</w:t>
      </w:r>
      <w:r w:rsidR="00AC7A05">
        <w:rPr>
          <w:b/>
          <w:bCs/>
        </w:rPr>
        <w:t xml:space="preserve"> area</w:t>
      </w:r>
      <w:r>
        <w:rPr>
          <w:b/>
          <w:bCs/>
        </w:rPr>
        <w:t xml:space="preserve"> services.  </w:t>
      </w:r>
      <w:r w:rsidR="00AC7A05">
        <w:rPr>
          <w:b/>
          <w:bCs/>
        </w:rPr>
        <w:br/>
      </w:r>
      <w:r w:rsidRPr="001D71B3">
        <w:rPr>
          <w:b/>
          <w:bCs/>
          <w:highlight w:val="yellow"/>
        </w:rPr>
        <w:t>Not Tenterfield REGION. NOT Tenterfield Shire</w:t>
      </w:r>
    </w:p>
    <w:p w14:paraId="3D79B322" w14:textId="77777777" w:rsidR="0074457A" w:rsidRPr="0074457A" w:rsidRDefault="00953B1E">
      <w:pPr>
        <w:rPr>
          <w:b/>
          <w:bCs/>
        </w:rPr>
      </w:pPr>
      <w:r>
        <w:rPr>
          <w:b/>
          <w:bCs/>
          <w:u w:val="single"/>
        </w:rPr>
        <w:t xml:space="preserve">Questions need to be focused on </w:t>
      </w:r>
      <w:r w:rsidRPr="00953B1E">
        <w:rPr>
          <w:b/>
          <w:bCs/>
          <w:highlight w:val="yellow"/>
          <w:u w:val="single"/>
        </w:rPr>
        <w:t xml:space="preserve">RATEPAYER </w:t>
      </w:r>
      <w:proofErr w:type="gramStart"/>
      <w:r w:rsidRPr="00953B1E">
        <w:rPr>
          <w:b/>
          <w:bCs/>
          <w:highlight w:val="yellow"/>
          <w:u w:val="single"/>
        </w:rPr>
        <w:t>IMPACT</w:t>
      </w:r>
      <w:r w:rsidR="00AC7A05">
        <w:rPr>
          <w:b/>
          <w:bCs/>
          <w:u w:val="single"/>
        </w:rPr>
        <w:t>,</w:t>
      </w:r>
      <w:proofErr w:type="gramEnd"/>
      <w:r w:rsidR="00AC7A05">
        <w:rPr>
          <w:b/>
          <w:bCs/>
          <w:u w:val="single"/>
        </w:rPr>
        <w:t xml:space="preserve"> </w:t>
      </w:r>
      <w:r w:rsidR="00AC7A05" w:rsidRPr="00AC7A05">
        <w:rPr>
          <w:b/>
          <w:bCs/>
          <w:highlight w:val="yellow"/>
          <w:u w:val="single"/>
        </w:rPr>
        <w:t>RATEPAYER AFFORDABILITY</w:t>
      </w:r>
      <w:r>
        <w:rPr>
          <w:b/>
          <w:bCs/>
          <w:u w:val="single"/>
        </w:rPr>
        <w:t xml:space="preserve"> &amp; </w:t>
      </w:r>
      <w:r w:rsidRPr="00953B1E">
        <w:rPr>
          <w:b/>
          <w:bCs/>
          <w:highlight w:val="yellow"/>
          <w:u w:val="single"/>
        </w:rPr>
        <w:t>RATEPAYER acceptance of Rate Structure</w:t>
      </w:r>
      <w:r>
        <w:rPr>
          <w:b/>
          <w:bCs/>
          <w:u w:val="single"/>
        </w:rPr>
        <w:t xml:space="preserve"> as required for an IPART NSW submission for approval of any special rate variation (</w:t>
      </w:r>
      <w:proofErr w:type="spellStart"/>
      <w:r>
        <w:rPr>
          <w:b/>
          <w:bCs/>
          <w:u w:val="single"/>
        </w:rPr>
        <w:t>eg</w:t>
      </w:r>
      <w:proofErr w:type="spellEnd"/>
      <w:r>
        <w:rPr>
          <w:b/>
          <w:bCs/>
          <w:u w:val="single"/>
        </w:rPr>
        <w:t xml:space="preserve"> over 200% in draft LTFP)</w:t>
      </w:r>
      <w:r w:rsidR="00AC7A05">
        <w:rPr>
          <w:b/>
          <w:bCs/>
          <w:u w:val="single"/>
        </w:rPr>
        <w:t xml:space="preserve">.  </w:t>
      </w:r>
      <w:r w:rsidR="00AC7A05">
        <w:rPr>
          <w:b/>
          <w:bCs/>
          <w:u w:val="single"/>
        </w:rPr>
        <w:br/>
      </w:r>
      <w:r w:rsidR="00AC7A05" w:rsidRPr="0074457A">
        <w:rPr>
          <w:b/>
          <w:bCs/>
        </w:rPr>
        <w:t xml:space="preserve">The Rate Structure is how the staff propose to allocate the proposed rate increase over rate </w:t>
      </w:r>
      <w:proofErr w:type="gramStart"/>
      <w:r w:rsidR="00AC7A05" w:rsidRPr="0074457A">
        <w:rPr>
          <w:b/>
          <w:bCs/>
        </w:rPr>
        <w:t xml:space="preserve">categories </w:t>
      </w:r>
      <w:r w:rsidR="0074457A" w:rsidRPr="0074457A">
        <w:rPr>
          <w:b/>
          <w:bCs/>
        </w:rPr>
        <w:t>.</w:t>
      </w:r>
      <w:proofErr w:type="gramEnd"/>
      <w:r w:rsidR="0074457A" w:rsidRPr="0074457A">
        <w:rPr>
          <w:b/>
          <w:bCs/>
        </w:rPr>
        <w:br/>
        <w:t>If one category pays less than an equal share of the increase, then others will have to pay the ‘shortfall’.</w:t>
      </w:r>
    </w:p>
    <w:p w14:paraId="6F486158" w14:textId="34BE9A77" w:rsidR="00832571" w:rsidRPr="0074457A" w:rsidRDefault="0074457A">
      <w:pPr>
        <w:rPr>
          <w:b/>
          <w:bCs/>
        </w:rPr>
      </w:pPr>
      <w:r w:rsidRPr="0074457A">
        <w:rPr>
          <w:b/>
          <w:bCs/>
        </w:rPr>
        <w:t xml:space="preserve">Staff have made it clear the over 200% proposed rate increase only covers expenditure which is already included in the budget/plan documents being considered </w:t>
      </w:r>
      <w:proofErr w:type="gramStart"/>
      <w:r w:rsidRPr="0074457A">
        <w:rPr>
          <w:b/>
          <w:bCs/>
        </w:rPr>
        <w:t>at the moment</w:t>
      </w:r>
      <w:proofErr w:type="gramEnd"/>
      <w:r w:rsidRPr="0074457A">
        <w:rPr>
          <w:b/>
          <w:bCs/>
        </w:rPr>
        <w:t xml:space="preserve">.  </w:t>
      </w:r>
      <w:r w:rsidRPr="0074457A">
        <w:rPr>
          <w:b/>
          <w:bCs/>
        </w:rPr>
        <w:br/>
        <w:t>No new, extended expenditure for cost shifting, weather events, new initiatives, grant support etc.</w:t>
      </w:r>
      <w:r w:rsidR="00AC7A05" w:rsidRPr="0074457A">
        <w:rPr>
          <w:b/>
          <w:bCs/>
        </w:rPr>
        <w:t xml:space="preserve"> </w:t>
      </w:r>
    </w:p>
    <w:p w14:paraId="0F38A51E" w14:textId="0B233A3B" w:rsidR="0074457A" w:rsidRDefault="0074457A">
      <w:pPr>
        <w:rPr>
          <w:b/>
          <w:bCs/>
          <w:u w:val="single"/>
        </w:rPr>
      </w:pPr>
    </w:p>
    <w:p w14:paraId="617DA41A" w14:textId="77CC28A2" w:rsidR="0074457A" w:rsidRPr="00632836" w:rsidRDefault="0074457A">
      <w:r w:rsidRPr="00632836">
        <w:rPr>
          <w:highlight w:val="yellow"/>
        </w:rPr>
        <w:t>I</w:t>
      </w:r>
      <w:r w:rsidR="00632836" w:rsidRPr="00632836">
        <w:rPr>
          <w:highlight w:val="yellow"/>
        </w:rPr>
        <w:t xml:space="preserve">t is </w:t>
      </w:r>
      <w:r w:rsidRPr="00632836">
        <w:rPr>
          <w:highlight w:val="yellow"/>
        </w:rPr>
        <w:t>suggest</w:t>
      </w:r>
      <w:r w:rsidR="00632836" w:rsidRPr="00632836">
        <w:rPr>
          <w:highlight w:val="yellow"/>
        </w:rPr>
        <w:t>ed</w:t>
      </w:r>
      <w:r w:rsidRPr="00632836">
        <w:rPr>
          <w:highlight w:val="yellow"/>
        </w:rPr>
        <w:t xml:space="preserve"> you </w:t>
      </w:r>
      <w:r w:rsidR="004B789F" w:rsidRPr="00632836">
        <w:rPr>
          <w:highlight w:val="yellow"/>
        </w:rPr>
        <w:t>either complete this</w:t>
      </w:r>
      <w:r w:rsidRPr="00632836">
        <w:rPr>
          <w:highlight w:val="yellow"/>
        </w:rPr>
        <w:t>,</w:t>
      </w:r>
      <w:r w:rsidR="004B789F" w:rsidRPr="00632836">
        <w:rPr>
          <w:highlight w:val="yellow"/>
        </w:rPr>
        <w:t xml:space="preserve"> send other written feedback, complete the online survey or text your councillors</w:t>
      </w:r>
      <w:r w:rsidR="004B789F" w:rsidRPr="00632836">
        <w:t xml:space="preserve">, so there is a written record of your </w:t>
      </w:r>
      <w:proofErr w:type="gramStart"/>
      <w:r w:rsidR="004B789F" w:rsidRPr="00632836">
        <w:t xml:space="preserve">feedback, </w:t>
      </w:r>
      <w:r w:rsidRPr="00632836">
        <w:t xml:space="preserve"> if</w:t>
      </w:r>
      <w:proofErr w:type="gramEnd"/>
      <w:r w:rsidRPr="00632836">
        <w:t xml:space="preserve"> you don’t want mandatory </w:t>
      </w:r>
      <w:r w:rsidR="004B789F" w:rsidRPr="00632836">
        <w:t xml:space="preserve">staff recommended </w:t>
      </w:r>
      <w:r w:rsidRPr="00632836">
        <w:t>rate increases of 48%, 58%, 79.56%, 110%, over 200% or even possibly over 300% (depending on the eventual staff proposed rate structure).</w:t>
      </w:r>
    </w:p>
    <w:p w14:paraId="6C861B5C" w14:textId="54CEE47D" w:rsidR="0074457A" w:rsidRPr="00632836" w:rsidRDefault="0074457A">
      <w:r w:rsidRPr="00632836">
        <w:t>Please provide your rate #, address, name so staff don’t think one person has completed multiple surveys.</w:t>
      </w:r>
    </w:p>
    <w:p w14:paraId="202062CF" w14:textId="1CBB7EFC" w:rsidR="0074457A" w:rsidRPr="00632836" w:rsidRDefault="0074457A">
      <w:r w:rsidRPr="00632836">
        <w:t xml:space="preserve">Based on the consultation meetings, no one </w:t>
      </w:r>
      <w:proofErr w:type="gramStart"/>
      <w:r w:rsidRPr="00632836">
        <w:t>has to</w:t>
      </w:r>
      <w:proofErr w:type="gramEnd"/>
      <w:r w:rsidRPr="00632836">
        <w:t xml:space="preserve"> identify if they are a ratepayer, resident, community member or passer-by.</w:t>
      </w:r>
    </w:p>
    <w:p w14:paraId="600343EA" w14:textId="785154F3" w:rsidR="0074457A" w:rsidRDefault="0074457A">
      <w:pPr>
        <w:rPr>
          <w:b/>
          <w:bCs/>
        </w:rPr>
      </w:pPr>
    </w:p>
    <w:p w14:paraId="6334F286" w14:textId="7C98EB2F" w:rsidR="0074457A" w:rsidRPr="00304FB6" w:rsidRDefault="0074457A">
      <w:pPr>
        <w:rPr>
          <w:b/>
          <w:bCs/>
          <w:sz w:val="32"/>
          <w:szCs w:val="32"/>
        </w:rPr>
      </w:pPr>
      <w:r w:rsidRPr="00304FB6">
        <w:rPr>
          <w:b/>
          <w:bCs/>
          <w:sz w:val="32"/>
          <w:szCs w:val="32"/>
          <w:highlight w:val="yellow"/>
        </w:rPr>
        <w:t xml:space="preserve">Please return </w:t>
      </w:r>
      <w:r w:rsidR="004B789F" w:rsidRPr="00304FB6">
        <w:rPr>
          <w:b/>
          <w:bCs/>
          <w:sz w:val="32"/>
          <w:szCs w:val="32"/>
          <w:highlight w:val="yellow"/>
        </w:rPr>
        <w:t xml:space="preserve">to TSC </w:t>
      </w:r>
      <w:r w:rsidRPr="00304FB6">
        <w:rPr>
          <w:b/>
          <w:bCs/>
          <w:sz w:val="32"/>
          <w:szCs w:val="32"/>
          <w:highlight w:val="yellow"/>
        </w:rPr>
        <w:t xml:space="preserve">by </w:t>
      </w:r>
      <w:r w:rsidR="00632836" w:rsidRPr="00304FB6">
        <w:rPr>
          <w:b/>
          <w:bCs/>
          <w:sz w:val="32"/>
          <w:szCs w:val="32"/>
          <w:highlight w:val="yellow"/>
        </w:rPr>
        <w:t>1</w:t>
      </w:r>
      <w:r w:rsidRPr="00304FB6">
        <w:rPr>
          <w:b/>
          <w:bCs/>
          <w:sz w:val="32"/>
          <w:szCs w:val="32"/>
          <w:highlight w:val="yellow"/>
        </w:rPr>
        <w:t xml:space="preserve"> </w:t>
      </w:r>
      <w:r w:rsidR="00632836" w:rsidRPr="00304FB6">
        <w:rPr>
          <w:b/>
          <w:bCs/>
          <w:sz w:val="32"/>
          <w:szCs w:val="32"/>
          <w:highlight w:val="yellow"/>
        </w:rPr>
        <w:t>May</w:t>
      </w:r>
      <w:r w:rsidRPr="00304FB6">
        <w:rPr>
          <w:b/>
          <w:bCs/>
          <w:sz w:val="32"/>
          <w:szCs w:val="32"/>
          <w:highlight w:val="yellow"/>
        </w:rPr>
        <w:t xml:space="preserve"> 2022 to:</w:t>
      </w:r>
    </w:p>
    <w:p w14:paraId="64FB5B2E" w14:textId="685978A7" w:rsidR="0074457A" w:rsidRPr="00304FB6" w:rsidRDefault="000D2514">
      <w:pPr>
        <w:rPr>
          <w:b/>
          <w:bCs/>
          <w:sz w:val="32"/>
          <w:szCs w:val="32"/>
        </w:rPr>
      </w:pPr>
      <w:hyperlink r:id="rId9" w:history="1">
        <w:r w:rsidR="0074457A" w:rsidRPr="00304FB6">
          <w:rPr>
            <w:rStyle w:val="Hyperlink"/>
            <w:b/>
            <w:bCs/>
            <w:sz w:val="32"/>
            <w:szCs w:val="32"/>
          </w:rPr>
          <w:t>council@tenterfield.nsw.gov.au</w:t>
        </w:r>
      </w:hyperlink>
      <w:r w:rsidR="0091459A" w:rsidRPr="00304FB6">
        <w:rPr>
          <w:b/>
          <w:bCs/>
          <w:sz w:val="32"/>
          <w:szCs w:val="32"/>
        </w:rPr>
        <w:t xml:space="preserve">   </w:t>
      </w:r>
    </w:p>
    <w:p w14:paraId="7906FDBF" w14:textId="210AD107" w:rsidR="00632836" w:rsidRPr="00304FB6" w:rsidRDefault="00632836">
      <w:pPr>
        <w:rPr>
          <w:b/>
          <w:bCs/>
          <w:sz w:val="32"/>
          <w:szCs w:val="32"/>
        </w:rPr>
      </w:pPr>
      <w:r w:rsidRPr="00304FB6">
        <w:rPr>
          <w:b/>
          <w:bCs/>
          <w:sz w:val="32"/>
          <w:szCs w:val="32"/>
        </w:rPr>
        <w:t xml:space="preserve">copy </w:t>
      </w:r>
      <w:hyperlink r:id="rId10" w:history="1">
        <w:r w:rsidRPr="00304FB6">
          <w:rPr>
            <w:rStyle w:val="Hyperlink"/>
            <w:b/>
            <w:bCs/>
            <w:sz w:val="32"/>
            <w:szCs w:val="32"/>
          </w:rPr>
          <w:t>info@osoci.org</w:t>
        </w:r>
      </w:hyperlink>
      <w:r w:rsidRPr="00304FB6">
        <w:rPr>
          <w:b/>
          <w:bCs/>
          <w:sz w:val="32"/>
          <w:szCs w:val="32"/>
        </w:rPr>
        <w:t xml:space="preserve"> </w:t>
      </w:r>
    </w:p>
    <w:p w14:paraId="66E06111" w14:textId="118366AF" w:rsidR="0074457A" w:rsidRPr="00304FB6" w:rsidRDefault="0074457A">
      <w:pPr>
        <w:rPr>
          <w:b/>
          <w:bCs/>
          <w:sz w:val="32"/>
          <w:szCs w:val="32"/>
        </w:rPr>
      </w:pPr>
      <w:r w:rsidRPr="00304FB6">
        <w:rPr>
          <w:b/>
          <w:bCs/>
          <w:sz w:val="32"/>
          <w:szCs w:val="32"/>
        </w:rPr>
        <w:t xml:space="preserve">TSC po Box </w:t>
      </w:r>
      <w:r w:rsidR="0091459A" w:rsidRPr="00304FB6">
        <w:rPr>
          <w:b/>
          <w:bCs/>
          <w:sz w:val="32"/>
          <w:szCs w:val="32"/>
        </w:rPr>
        <w:t>214, Tenterfield NSW 2372</w:t>
      </w:r>
    </w:p>
    <w:p w14:paraId="6EDF43A5" w14:textId="02C37FB4" w:rsidR="004B789F" w:rsidRPr="00304FB6" w:rsidRDefault="004B789F">
      <w:pPr>
        <w:rPr>
          <w:b/>
          <w:bCs/>
          <w:sz w:val="32"/>
          <w:szCs w:val="32"/>
        </w:rPr>
      </w:pPr>
      <w:r w:rsidRPr="00304FB6">
        <w:rPr>
          <w:b/>
          <w:bCs/>
          <w:sz w:val="32"/>
          <w:szCs w:val="32"/>
        </w:rPr>
        <w:t xml:space="preserve">Tenterfield Council office counter. </w:t>
      </w:r>
    </w:p>
    <w:p w14:paraId="5E9EFE0B" w14:textId="3701B6E9" w:rsidR="0091459A" w:rsidRPr="00304FB6" w:rsidRDefault="0091459A">
      <w:pPr>
        <w:rPr>
          <w:b/>
          <w:bCs/>
          <w:sz w:val="32"/>
          <w:szCs w:val="32"/>
        </w:rPr>
      </w:pPr>
      <w:r w:rsidRPr="00304FB6">
        <w:rPr>
          <w:b/>
          <w:bCs/>
          <w:sz w:val="32"/>
          <w:szCs w:val="32"/>
        </w:rPr>
        <w:t>If you need a hand, please phone council, the councillors or if you prefer its OK to phone me</w:t>
      </w:r>
    </w:p>
    <w:p w14:paraId="371DC296" w14:textId="77777777" w:rsidR="00304FB6" w:rsidRPr="0074457A" w:rsidRDefault="00304FB6">
      <w:pPr>
        <w:rPr>
          <w:b/>
          <w:bCs/>
        </w:rPr>
      </w:pPr>
    </w:p>
    <w:sectPr w:rsidR="00304FB6" w:rsidRPr="0074457A" w:rsidSect="00632836">
      <w:pgSz w:w="11906" w:h="16838"/>
      <w:pgMar w:top="1134" w:right="566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0F3CB" w14:textId="77777777" w:rsidR="000D2514" w:rsidRDefault="000D2514" w:rsidP="00632836">
      <w:pPr>
        <w:spacing w:after="0" w:line="240" w:lineRule="auto"/>
      </w:pPr>
      <w:r>
        <w:separator/>
      </w:r>
    </w:p>
  </w:endnote>
  <w:endnote w:type="continuationSeparator" w:id="0">
    <w:p w14:paraId="2F5DFFA5" w14:textId="77777777" w:rsidR="000D2514" w:rsidRDefault="000D2514" w:rsidP="00632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67C05" w14:textId="77777777" w:rsidR="000D2514" w:rsidRDefault="000D2514" w:rsidP="00632836">
      <w:pPr>
        <w:spacing w:after="0" w:line="240" w:lineRule="auto"/>
      </w:pPr>
      <w:r>
        <w:separator/>
      </w:r>
    </w:p>
  </w:footnote>
  <w:footnote w:type="continuationSeparator" w:id="0">
    <w:p w14:paraId="6AF3EF96" w14:textId="77777777" w:rsidR="000D2514" w:rsidRDefault="000D2514" w:rsidP="00632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709"/>
    <w:multiLevelType w:val="hybridMultilevel"/>
    <w:tmpl w:val="59C0ADC4"/>
    <w:lvl w:ilvl="0" w:tplc="D8CA4FD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FE7DB4"/>
    <w:multiLevelType w:val="hybridMultilevel"/>
    <w:tmpl w:val="CC7E7ABE"/>
    <w:lvl w:ilvl="0" w:tplc="192857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11EAC"/>
    <w:multiLevelType w:val="hybridMultilevel"/>
    <w:tmpl w:val="76B8E77E"/>
    <w:lvl w:ilvl="0" w:tplc="87CE7F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04088"/>
    <w:multiLevelType w:val="hybridMultilevel"/>
    <w:tmpl w:val="A4888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F47BF"/>
    <w:multiLevelType w:val="hybridMultilevel"/>
    <w:tmpl w:val="68EE0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E43B6"/>
    <w:multiLevelType w:val="hybridMultilevel"/>
    <w:tmpl w:val="B2EA6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90556"/>
    <w:multiLevelType w:val="hybridMultilevel"/>
    <w:tmpl w:val="79AAE4DC"/>
    <w:lvl w:ilvl="0" w:tplc="070A553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0926276">
    <w:abstractNumId w:val="6"/>
  </w:num>
  <w:num w:numId="2" w16cid:durableId="934438605">
    <w:abstractNumId w:val="1"/>
  </w:num>
  <w:num w:numId="3" w16cid:durableId="1489320547">
    <w:abstractNumId w:val="2"/>
  </w:num>
  <w:num w:numId="4" w16cid:durableId="1299414925">
    <w:abstractNumId w:val="0"/>
  </w:num>
  <w:num w:numId="5" w16cid:durableId="475029602">
    <w:abstractNumId w:val="5"/>
  </w:num>
  <w:num w:numId="6" w16cid:durableId="1046492421">
    <w:abstractNumId w:val="4"/>
  </w:num>
  <w:num w:numId="7" w16cid:durableId="1417896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347"/>
    <w:rsid w:val="000D2514"/>
    <w:rsid w:val="00304FB6"/>
    <w:rsid w:val="004B789F"/>
    <w:rsid w:val="005057B7"/>
    <w:rsid w:val="00571D29"/>
    <w:rsid w:val="00632836"/>
    <w:rsid w:val="0074457A"/>
    <w:rsid w:val="00832571"/>
    <w:rsid w:val="0091459A"/>
    <w:rsid w:val="00936347"/>
    <w:rsid w:val="00953B1E"/>
    <w:rsid w:val="00AC7A05"/>
    <w:rsid w:val="00B1123B"/>
    <w:rsid w:val="00BD4935"/>
    <w:rsid w:val="00F8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72502"/>
  <w15:chartTrackingRefBased/>
  <w15:docId w15:val="{E247A4F7-6063-4B50-9FB2-47DEC78D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3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28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836"/>
  </w:style>
  <w:style w:type="paragraph" w:styleId="Footer">
    <w:name w:val="footer"/>
    <w:basedOn w:val="Normal"/>
    <w:link w:val="FooterChar"/>
    <w:uiPriority w:val="99"/>
    <w:unhideWhenUsed/>
    <w:rsid w:val="006328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soc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uncil@tenterfield.nsw.gov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osoci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uncil@tenterfield.ns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acacia.cottages@gmail.com</dc:creator>
  <cp:keywords/>
  <dc:description/>
  <cp:lastModifiedBy>christian uhrig</cp:lastModifiedBy>
  <cp:revision>6</cp:revision>
  <cp:lastPrinted>2022-04-24T06:31:00Z</cp:lastPrinted>
  <dcterms:created xsi:type="dcterms:W3CDTF">2022-04-24T06:31:00Z</dcterms:created>
  <dcterms:modified xsi:type="dcterms:W3CDTF">2022-04-26T02:13:00Z</dcterms:modified>
</cp:coreProperties>
</file>